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5F59" w:rsidRDefault="00575F59" w:rsidP="00575F59">
      <w:bookmarkStart w:id="0" w:name="_GoBack"/>
      <w:bookmarkEnd w:id="0"/>
    </w:p>
    <w:p w:rsidR="00575F59" w:rsidRPr="002120A5" w:rsidRDefault="00575F59" w:rsidP="00575F59">
      <w:pPr>
        <w:tabs>
          <w:tab w:val="left" w:pos="2100"/>
          <w:tab w:val="left" w:pos="9900"/>
        </w:tabs>
        <w:ind w:hanging="360"/>
        <w:jc w:val="center"/>
        <w:rPr>
          <w:rFonts w:ascii="Arial" w:hAnsi="Arial" w:cs="Arial"/>
          <w:b/>
          <w:sz w:val="24"/>
          <w:szCs w:val="24"/>
        </w:rPr>
      </w:pPr>
      <w:r w:rsidRPr="002120A5">
        <w:rPr>
          <w:rFonts w:ascii="Arial" w:hAnsi="Arial" w:cs="Arial"/>
          <w:b/>
          <w:sz w:val="24"/>
          <w:szCs w:val="24"/>
        </w:rPr>
        <w:t>SACRED HEART SCHOOL TUITION &amp; FEES</w:t>
      </w:r>
    </w:p>
    <w:p w:rsidR="00575F59" w:rsidRDefault="00575F59" w:rsidP="00575F59">
      <w:pPr>
        <w:tabs>
          <w:tab w:val="left" w:pos="2100"/>
          <w:tab w:val="left" w:pos="9900"/>
        </w:tabs>
        <w:ind w:hanging="360"/>
        <w:jc w:val="center"/>
        <w:rPr>
          <w:rFonts w:ascii="Arial" w:hAnsi="Arial" w:cs="Arial"/>
          <w:b/>
          <w:sz w:val="24"/>
          <w:szCs w:val="24"/>
        </w:rPr>
      </w:pPr>
      <w:r w:rsidRPr="002120A5">
        <w:rPr>
          <w:rFonts w:ascii="Arial" w:hAnsi="Arial" w:cs="Arial"/>
          <w:b/>
          <w:sz w:val="24"/>
          <w:szCs w:val="24"/>
        </w:rPr>
        <w:t>20</w:t>
      </w:r>
      <w:r>
        <w:rPr>
          <w:rFonts w:ascii="Arial" w:hAnsi="Arial" w:cs="Arial"/>
          <w:b/>
          <w:sz w:val="24"/>
          <w:szCs w:val="24"/>
        </w:rPr>
        <w:t>19</w:t>
      </w:r>
      <w:r w:rsidRPr="002120A5">
        <w:rPr>
          <w:rFonts w:ascii="Arial" w:hAnsi="Arial" w:cs="Arial"/>
          <w:b/>
          <w:sz w:val="24"/>
          <w:szCs w:val="24"/>
        </w:rPr>
        <w:t xml:space="preserve"> – 20</w:t>
      </w:r>
      <w:r>
        <w:rPr>
          <w:rFonts w:ascii="Arial" w:hAnsi="Arial" w:cs="Arial"/>
          <w:b/>
          <w:sz w:val="24"/>
          <w:szCs w:val="24"/>
        </w:rPr>
        <w:t>20</w:t>
      </w:r>
    </w:p>
    <w:p w:rsidR="00575F59" w:rsidRPr="002120A5" w:rsidRDefault="00575F59" w:rsidP="00575F59">
      <w:pPr>
        <w:tabs>
          <w:tab w:val="left" w:pos="2100"/>
          <w:tab w:val="left" w:pos="9900"/>
        </w:tabs>
        <w:ind w:hanging="360"/>
        <w:rPr>
          <w:rFonts w:ascii="Arial" w:hAnsi="Arial" w:cs="Arial"/>
          <w:b/>
          <w:sz w:val="24"/>
          <w:szCs w:val="24"/>
        </w:rPr>
      </w:pPr>
    </w:p>
    <w:p w:rsidR="00575F59" w:rsidRPr="00181847" w:rsidRDefault="00575F59" w:rsidP="00575F59">
      <w:pPr>
        <w:tabs>
          <w:tab w:val="left" w:pos="2100"/>
          <w:tab w:val="left" w:pos="9900"/>
        </w:tabs>
        <w:ind w:hanging="360"/>
        <w:jc w:val="center"/>
        <w:rPr>
          <w:rFonts w:ascii="Arial" w:hAnsi="Arial" w:cs="Arial"/>
          <w:sz w:val="10"/>
          <w:szCs w:val="10"/>
        </w:rPr>
      </w:pPr>
    </w:p>
    <w:p w:rsidR="00575F59" w:rsidRPr="00790004" w:rsidRDefault="00575F59" w:rsidP="00575F59">
      <w:pPr>
        <w:tabs>
          <w:tab w:val="left" w:pos="2100"/>
          <w:tab w:val="left" w:pos="9900"/>
        </w:tabs>
        <w:ind w:left="-720"/>
        <w:jc w:val="center"/>
        <w:rPr>
          <w:rFonts w:ascii="Arial" w:hAnsi="Arial" w:cs="Arial"/>
        </w:rPr>
      </w:pPr>
    </w:p>
    <w:p w:rsidR="00575F59" w:rsidRPr="00181847" w:rsidRDefault="00575F59" w:rsidP="00575F59">
      <w:pPr>
        <w:tabs>
          <w:tab w:val="left" w:pos="2100"/>
          <w:tab w:val="left" w:pos="9900"/>
        </w:tabs>
        <w:ind w:hanging="360"/>
        <w:jc w:val="center"/>
        <w:rPr>
          <w:sz w:val="10"/>
          <w:szCs w:val="10"/>
        </w:rPr>
      </w:pPr>
    </w:p>
    <w:p w:rsidR="00575F59" w:rsidRPr="00EC74DC" w:rsidRDefault="00575F59" w:rsidP="00575F59">
      <w:pPr>
        <w:ind w:left="720" w:hanging="720"/>
        <w:rPr>
          <w:rFonts w:ascii="Arial" w:hAnsi="Arial" w:cs="Arial"/>
        </w:rPr>
      </w:pPr>
      <w:r>
        <w:rPr>
          <w:sz w:val="18"/>
          <w:szCs w:val="18"/>
        </w:rPr>
        <w:t xml:space="preserve"> </w:t>
      </w:r>
      <w:r w:rsidRPr="00790004">
        <w:rPr>
          <w:sz w:val="18"/>
          <w:szCs w:val="18"/>
        </w:rPr>
        <w:t xml:space="preserve"> </w:t>
      </w:r>
      <w:r w:rsidRPr="00C53098">
        <w:rPr>
          <w:rFonts w:ascii="Arial" w:hAnsi="Arial" w:cs="Arial"/>
          <w:b/>
          <w:u w:val="single"/>
        </w:rPr>
        <w:t>KINDERGARTEN - GRADE 8:</w:t>
      </w:r>
      <w:r w:rsidRPr="00EC74DC">
        <w:rPr>
          <w:rFonts w:ascii="Arial" w:hAnsi="Arial" w:cs="Arial"/>
        </w:rPr>
        <w:t xml:space="preserve">  Standard [Non-Catholic] Tuition Rate &amp; Payment Options</w:t>
      </w:r>
    </w:p>
    <w:p w:rsidR="00575F59" w:rsidRPr="00790004" w:rsidRDefault="00575F59" w:rsidP="00575F59">
      <w:pPr>
        <w:ind w:left="720" w:hanging="720"/>
        <w:rPr>
          <w:sz w:val="18"/>
          <w:szCs w:val="18"/>
        </w:rPr>
      </w:pPr>
      <w:r w:rsidRPr="00790004">
        <w:rPr>
          <w:i/>
          <w:sz w:val="18"/>
          <w:szCs w:val="18"/>
        </w:rPr>
        <w:t xml:space="preserve">     </w:t>
      </w:r>
      <w:r w:rsidRPr="00790004">
        <w:rPr>
          <w:sz w:val="18"/>
          <w:szCs w:val="18"/>
        </w:rPr>
        <w:t xml:space="preserve"> </w:t>
      </w:r>
    </w:p>
    <w:tbl>
      <w:tblPr>
        <w:tblW w:w="891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1440"/>
        <w:gridCol w:w="2790"/>
        <w:gridCol w:w="2340"/>
      </w:tblGrid>
      <w:tr w:rsidR="00575F59" w:rsidRPr="00790004" w:rsidTr="00CF2F59">
        <w:tc>
          <w:tcPr>
            <w:tcW w:w="2340" w:type="dxa"/>
          </w:tcPr>
          <w:p w:rsidR="00575F59" w:rsidRPr="00790004" w:rsidRDefault="00575F59" w:rsidP="00CF2F59">
            <w:pPr>
              <w:rPr>
                <w:sz w:val="18"/>
                <w:szCs w:val="18"/>
              </w:rPr>
            </w:pPr>
            <w:r w:rsidRPr="00790004">
              <w:rPr>
                <w:sz w:val="18"/>
                <w:szCs w:val="18"/>
              </w:rPr>
              <w:t>Regular</w:t>
            </w:r>
          </w:p>
          <w:p w:rsidR="00575F59" w:rsidRPr="00790004" w:rsidRDefault="00575F59" w:rsidP="00CF2F59">
            <w:pPr>
              <w:rPr>
                <w:sz w:val="18"/>
                <w:szCs w:val="18"/>
              </w:rPr>
            </w:pPr>
            <w:r w:rsidRPr="00790004">
              <w:rPr>
                <w:sz w:val="18"/>
                <w:szCs w:val="18"/>
              </w:rPr>
              <w:t xml:space="preserve">Tuition   </w:t>
            </w:r>
          </w:p>
          <w:p w:rsidR="00575F59" w:rsidRPr="00790004" w:rsidRDefault="00575F59" w:rsidP="00CF2F59">
            <w:pPr>
              <w:ind w:firstLine="72"/>
              <w:rPr>
                <w:sz w:val="18"/>
                <w:szCs w:val="18"/>
              </w:rPr>
            </w:pPr>
            <w:r w:rsidRPr="00790004">
              <w:rPr>
                <w:sz w:val="18"/>
                <w:szCs w:val="18"/>
              </w:rPr>
              <w:t>Rates</w:t>
            </w:r>
          </w:p>
        </w:tc>
        <w:tc>
          <w:tcPr>
            <w:tcW w:w="1440" w:type="dxa"/>
          </w:tcPr>
          <w:p w:rsidR="00575F59" w:rsidRPr="00790004" w:rsidRDefault="00575F59" w:rsidP="00CF2F59">
            <w:pPr>
              <w:rPr>
                <w:sz w:val="18"/>
                <w:szCs w:val="18"/>
              </w:rPr>
            </w:pPr>
            <w:r w:rsidRPr="00790004">
              <w:rPr>
                <w:sz w:val="18"/>
                <w:szCs w:val="18"/>
              </w:rPr>
              <w:t>ANNUAL</w:t>
            </w:r>
          </w:p>
          <w:p w:rsidR="00575F59" w:rsidRDefault="00575F59" w:rsidP="00CF2F59">
            <w:pPr>
              <w:rPr>
                <w:sz w:val="18"/>
                <w:szCs w:val="18"/>
              </w:rPr>
            </w:pPr>
            <w:r w:rsidRPr="00790004">
              <w:rPr>
                <w:sz w:val="18"/>
                <w:szCs w:val="18"/>
              </w:rPr>
              <w:t>TUITION</w:t>
            </w:r>
          </w:p>
          <w:p w:rsidR="00575F59" w:rsidRDefault="00575F59" w:rsidP="00CF2F59">
            <w:pPr>
              <w:rPr>
                <w:sz w:val="18"/>
                <w:szCs w:val="18"/>
              </w:rPr>
            </w:pPr>
            <w:r>
              <w:rPr>
                <w:sz w:val="18"/>
                <w:szCs w:val="18"/>
              </w:rPr>
              <w:t>Option I</w:t>
            </w:r>
          </w:p>
          <w:p w:rsidR="00575F59" w:rsidRPr="00790004" w:rsidRDefault="00575F59" w:rsidP="00CF2F59">
            <w:pPr>
              <w:rPr>
                <w:sz w:val="18"/>
                <w:szCs w:val="18"/>
              </w:rPr>
            </w:pPr>
            <w:r>
              <w:rPr>
                <w:sz w:val="18"/>
                <w:szCs w:val="18"/>
              </w:rPr>
              <w:t>($20 processing fee charged by FACTS)</w:t>
            </w:r>
          </w:p>
        </w:tc>
        <w:tc>
          <w:tcPr>
            <w:tcW w:w="2790" w:type="dxa"/>
          </w:tcPr>
          <w:p w:rsidR="00575F59" w:rsidRPr="00790004" w:rsidRDefault="00575F59" w:rsidP="00CF2F59">
            <w:pPr>
              <w:rPr>
                <w:sz w:val="18"/>
                <w:szCs w:val="18"/>
              </w:rPr>
            </w:pPr>
            <w:r w:rsidRPr="00790004">
              <w:rPr>
                <w:sz w:val="18"/>
                <w:szCs w:val="18"/>
              </w:rPr>
              <w:t>Option II</w:t>
            </w:r>
          </w:p>
          <w:p w:rsidR="00575F59" w:rsidRPr="00790004" w:rsidRDefault="00575F59" w:rsidP="00CF2F59">
            <w:pPr>
              <w:pStyle w:val="Heading4"/>
              <w:rPr>
                <w:b w:val="0"/>
                <w:sz w:val="18"/>
                <w:szCs w:val="18"/>
              </w:rPr>
            </w:pPr>
            <w:r w:rsidRPr="00790004">
              <w:rPr>
                <w:b w:val="0"/>
                <w:sz w:val="18"/>
                <w:szCs w:val="18"/>
              </w:rPr>
              <w:t>Two (2) Payments</w:t>
            </w:r>
          </w:p>
          <w:p w:rsidR="00575F59" w:rsidRPr="00790004" w:rsidRDefault="00575F59" w:rsidP="00CF2F59">
            <w:pPr>
              <w:pStyle w:val="Heading4"/>
              <w:rPr>
                <w:b w:val="0"/>
                <w:sz w:val="18"/>
                <w:szCs w:val="18"/>
              </w:rPr>
            </w:pPr>
            <w:r w:rsidRPr="00790004">
              <w:rPr>
                <w:b w:val="0"/>
                <w:sz w:val="18"/>
                <w:szCs w:val="18"/>
              </w:rPr>
              <w:t xml:space="preserve">Due </w:t>
            </w:r>
            <w:r>
              <w:rPr>
                <w:b w:val="0"/>
                <w:sz w:val="18"/>
                <w:szCs w:val="18"/>
              </w:rPr>
              <w:t xml:space="preserve">by July, </w:t>
            </w:r>
            <w:r w:rsidRPr="00790004">
              <w:rPr>
                <w:b w:val="0"/>
                <w:sz w:val="18"/>
                <w:szCs w:val="18"/>
              </w:rPr>
              <w:t>20</w:t>
            </w:r>
            <w:r>
              <w:rPr>
                <w:b w:val="0"/>
                <w:sz w:val="18"/>
                <w:szCs w:val="18"/>
              </w:rPr>
              <w:t>19</w:t>
            </w:r>
            <w:r w:rsidRPr="00790004">
              <w:rPr>
                <w:b w:val="0"/>
                <w:sz w:val="18"/>
                <w:szCs w:val="18"/>
              </w:rPr>
              <w:t xml:space="preserve"> &amp;</w:t>
            </w:r>
            <w:r>
              <w:rPr>
                <w:b w:val="0"/>
                <w:sz w:val="18"/>
                <w:szCs w:val="18"/>
              </w:rPr>
              <w:t xml:space="preserve"> Nov., 2019</w:t>
            </w:r>
          </w:p>
          <w:p w:rsidR="00575F59" w:rsidRPr="00790004" w:rsidRDefault="00575F59" w:rsidP="00575F59">
            <w:pPr>
              <w:pStyle w:val="Heading4"/>
              <w:rPr>
                <w:b w:val="0"/>
                <w:sz w:val="18"/>
                <w:szCs w:val="18"/>
              </w:rPr>
            </w:pPr>
            <w:r>
              <w:rPr>
                <w:b w:val="0"/>
                <w:sz w:val="18"/>
                <w:szCs w:val="18"/>
              </w:rPr>
              <w:t>($20.00 processing fee charged by FACTS)</w:t>
            </w:r>
          </w:p>
        </w:tc>
        <w:tc>
          <w:tcPr>
            <w:tcW w:w="2340" w:type="dxa"/>
          </w:tcPr>
          <w:p w:rsidR="00575F59" w:rsidRPr="00790004" w:rsidRDefault="00575F59" w:rsidP="00CF2F59">
            <w:pPr>
              <w:rPr>
                <w:sz w:val="18"/>
                <w:szCs w:val="18"/>
              </w:rPr>
            </w:pPr>
            <w:r w:rsidRPr="00790004">
              <w:rPr>
                <w:sz w:val="18"/>
                <w:szCs w:val="18"/>
              </w:rPr>
              <w:t>Option III</w:t>
            </w:r>
          </w:p>
          <w:p w:rsidR="00575F59" w:rsidRDefault="00575F59" w:rsidP="00CF2F59">
            <w:pPr>
              <w:pStyle w:val="Heading4"/>
              <w:rPr>
                <w:b w:val="0"/>
                <w:sz w:val="18"/>
                <w:szCs w:val="18"/>
              </w:rPr>
            </w:pPr>
            <w:r w:rsidRPr="00790004">
              <w:rPr>
                <w:b w:val="0"/>
                <w:sz w:val="18"/>
                <w:szCs w:val="18"/>
              </w:rPr>
              <w:t xml:space="preserve">Ten (10) Payments </w:t>
            </w:r>
          </w:p>
          <w:p w:rsidR="00575F59" w:rsidRPr="00790004" w:rsidRDefault="00575F59" w:rsidP="00CF2F59">
            <w:pPr>
              <w:pStyle w:val="Heading4"/>
              <w:rPr>
                <w:b w:val="0"/>
                <w:sz w:val="18"/>
                <w:szCs w:val="18"/>
              </w:rPr>
            </w:pPr>
            <w:r w:rsidRPr="00790004">
              <w:rPr>
                <w:b w:val="0"/>
                <w:sz w:val="18"/>
                <w:szCs w:val="18"/>
              </w:rPr>
              <w:t>Made to FACTS</w:t>
            </w:r>
            <w:r>
              <w:rPr>
                <w:b w:val="0"/>
                <w:sz w:val="18"/>
                <w:szCs w:val="18"/>
              </w:rPr>
              <w:t xml:space="preserve"> MGT.</w:t>
            </w:r>
          </w:p>
          <w:p w:rsidR="00575F59" w:rsidRDefault="00575F59" w:rsidP="00CF2F59">
            <w:pPr>
              <w:rPr>
                <w:sz w:val="18"/>
                <w:szCs w:val="18"/>
              </w:rPr>
            </w:pPr>
            <w:r w:rsidRPr="00790004">
              <w:rPr>
                <w:sz w:val="18"/>
                <w:szCs w:val="18"/>
              </w:rPr>
              <w:t>by Bank Draft</w:t>
            </w:r>
          </w:p>
          <w:p w:rsidR="00575F59" w:rsidRPr="00790004" w:rsidRDefault="00575F59" w:rsidP="00575F59">
            <w:pPr>
              <w:rPr>
                <w:sz w:val="18"/>
                <w:szCs w:val="18"/>
              </w:rPr>
            </w:pPr>
            <w:r>
              <w:rPr>
                <w:sz w:val="18"/>
                <w:szCs w:val="18"/>
              </w:rPr>
              <w:t>($50.00 processing fee charged by FACTS)</w:t>
            </w:r>
          </w:p>
        </w:tc>
      </w:tr>
      <w:tr w:rsidR="00575F59" w:rsidRPr="00790004" w:rsidTr="00CF2F59">
        <w:tc>
          <w:tcPr>
            <w:tcW w:w="2340" w:type="dxa"/>
          </w:tcPr>
          <w:p w:rsidR="00575F59" w:rsidRPr="00790004" w:rsidRDefault="00575F59" w:rsidP="00CF2F59">
            <w:pPr>
              <w:pStyle w:val="Heading4"/>
              <w:ind w:right="184"/>
              <w:rPr>
                <w:b w:val="0"/>
                <w:sz w:val="18"/>
                <w:szCs w:val="18"/>
              </w:rPr>
            </w:pPr>
            <w:r w:rsidRPr="00790004">
              <w:rPr>
                <w:b w:val="0"/>
                <w:sz w:val="18"/>
                <w:szCs w:val="18"/>
              </w:rPr>
              <w:t>One Child</w:t>
            </w:r>
          </w:p>
        </w:tc>
        <w:tc>
          <w:tcPr>
            <w:tcW w:w="1440" w:type="dxa"/>
          </w:tcPr>
          <w:p w:rsidR="00575F59" w:rsidRPr="006D46ED" w:rsidRDefault="00575F59" w:rsidP="00CF2F59">
            <w:pPr>
              <w:rPr>
                <w:sz w:val="18"/>
                <w:szCs w:val="18"/>
              </w:rPr>
            </w:pPr>
            <w:r w:rsidRPr="006D46ED">
              <w:rPr>
                <w:sz w:val="18"/>
                <w:szCs w:val="18"/>
              </w:rPr>
              <w:t>$</w:t>
            </w:r>
            <w:r>
              <w:rPr>
                <w:sz w:val="18"/>
                <w:szCs w:val="18"/>
              </w:rPr>
              <w:t>5,675</w:t>
            </w:r>
          </w:p>
        </w:tc>
        <w:tc>
          <w:tcPr>
            <w:tcW w:w="2790" w:type="dxa"/>
          </w:tcPr>
          <w:p w:rsidR="00575F59" w:rsidRPr="00790004" w:rsidRDefault="00575F59" w:rsidP="00CF2F59">
            <w:pPr>
              <w:rPr>
                <w:sz w:val="18"/>
                <w:szCs w:val="18"/>
              </w:rPr>
            </w:pPr>
            <w:r w:rsidRPr="00790004">
              <w:rPr>
                <w:sz w:val="18"/>
                <w:szCs w:val="18"/>
              </w:rPr>
              <w:t>$</w:t>
            </w:r>
            <w:r>
              <w:rPr>
                <w:sz w:val="18"/>
                <w:szCs w:val="18"/>
              </w:rPr>
              <w:t>2,838</w:t>
            </w:r>
            <w:r w:rsidRPr="00790004">
              <w:rPr>
                <w:sz w:val="18"/>
                <w:szCs w:val="18"/>
              </w:rPr>
              <w:t xml:space="preserve"> (2 payment)</w:t>
            </w:r>
          </w:p>
        </w:tc>
        <w:tc>
          <w:tcPr>
            <w:tcW w:w="2340" w:type="dxa"/>
          </w:tcPr>
          <w:p w:rsidR="00575F59" w:rsidRPr="00790004" w:rsidRDefault="00575F59" w:rsidP="00CF2F59">
            <w:pPr>
              <w:rPr>
                <w:sz w:val="18"/>
                <w:szCs w:val="18"/>
              </w:rPr>
            </w:pPr>
            <w:r w:rsidRPr="00790004">
              <w:rPr>
                <w:sz w:val="18"/>
                <w:szCs w:val="18"/>
              </w:rPr>
              <w:t>$</w:t>
            </w:r>
            <w:r w:rsidR="00604088">
              <w:rPr>
                <w:sz w:val="18"/>
                <w:szCs w:val="18"/>
              </w:rPr>
              <w:t>568</w:t>
            </w:r>
          </w:p>
        </w:tc>
      </w:tr>
      <w:tr w:rsidR="00575F59" w:rsidRPr="00790004" w:rsidTr="00CF2F59">
        <w:tc>
          <w:tcPr>
            <w:tcW w:w="2340" w:type="dxa"/>
          </w:tcPr>
          <w:p w:rsidR="00575F59" w:rsidRPr="00790004" w:rsidRDefault="00575F59" w:rsidP="00CF2F59">
            <w:pPr>
              <w:pStyle w:val="Heading4"/>
              <w:rPr>
                <w:b w:val="0"/>
                <w:sz w:val="18"/>
                <w:szCs w:val="18"/>
              </w:rPr>
            </w:pPr>
            <w:r w:rsidRPr="00790004">
              <w:rPr>
                <w:b w:val="0"/>
                <w:sz w:val="18"/>
                <w:szCs w:val="18"/>
              </w:rPr>
              <w:t>Two Children</w:t>
            </w:r>
          </w:p>
        </w:tc>
        <w:tc>
          <w:tcPr>
            <w:tcW w:w="1440" w:type="dxa"/>
          </w:tcPr>
          <w:p w:rsidR="00575F59" w:rsidRPr="006D46ED" w:rsidRDefault="00575F59" w:rsidP="00CF2F59">
            <w:pPr>
              <w:rPr>
                <w:sz w:val="18"/>
                <w:szCs w:val="18"/>
              </w:rPr>
            </w:pPr>
            <w:r>
              <w:rPr>
                <w:sz w:val="18"/>
                <w:szCs w:val="18"/>
              </w:rPr>
              <w:t>$9,931</w:t>
            </w:r>
          </w:p>
        </w:tc>
        <w:tc>
          <w:tcPr>
            <w:tcW w:w="2790" w:type="dxa"/>
          </w:tcPr>
          <w:p w:rsidR="00575F59" w:rsidRPr="00790004" w:rsidRDefault="00575F59" w:rsidP="00CF2F59">
            <w:pPr>
              <w:rPr>
                <w:sz w:val="18"/>
                <w:szCs w:val="18"/>
              </w:rPr>
            </w:pPr>
            <w:r w:rsidRPr="00790004">
              <w:rPr>
                <w:sz w:val="18"/>
                <w:szCs w:val="18"/>
              </w:rPr>
              <w:t xml:space="preserve">$ </w:t>
            </w:r>
            <w:r>
              <w:rPr>
                <w:sz w:val="18"/>
                <w:szCs w:val="18"/>
              </w:rPr>
              <w:t>4,966</w:t>
            </w:r>
            <w:r w:rsidRPr="00790004">
              <w:rPr>
                <w:sz w:val="18"/>
                <w:szCs w:val="18"/>
              </w:rPr>
              <w:t xml:space="preserve"> (2 payment)</w:t>
            </w:r>
          </w:p>
        </w:tc>
        <w:tc>
          <w:tcPr>
            <w:tcW w:w="2340" w:type="dxa"/>
          </w:tcPr>
          <w:p w:rsidR="00575F59" w:rsidRPr="00790004" w:rsidRDefault="00575F59" w:rsidP="00CF2F59">
            <w:pPr>
              <w:rPr>
                <w:sz w:val="18"/>
                <w:szCs w:val="18"/>
              </w:rPr>
            </w:pPr>
            <w:r w:rsidRPr="00790004">
              <w:rPr>
                <w:sz w:val="18"/>
                <w:szCs w:val="18"/>
              </w:rPr>
              <w:t>$</w:t>
            </w:r>
            <w:r w:rsidR="00604088">
              <w:rPr>
                <w:sz w:val="18"/>
                <w:szCs w:val="18"/>
              </w:rPr>
              <w:t>994</w:t>
            </w:r>
          </w:p>
        </w:tc>
      </w:tr>
      <w:tr w:rsidR="00575F59" w:rsidRPr="00790004" w:rsidTr="00CF2F59">
        <w:tc>
          <w:tcPr>
            <w:tcW w:w="2340" w:type="dxa"/>
          </w:tcPr>
          <w:p w:rsidR="00575F59" w:rsidRPr="00790004" w:rsidRDefault="00575F59" w:rsidP="00CF2F59">
            <w:pPr>
              <w:pStyle w:val="Heading4"/>
              <w:rPr>
                <w:b w:val="0"/>
                <w:sz w:val="18"/>
                <w:szCs w:val="18"/>
              </w:rPr>
            </w:pPr>
            <w:r w:rsidRPr="00790004">
              <w:rPr>
                <w:b w:val="0"/>
                <w:sz w:val="18"/>
                <w:szCs w:val="18"/>
              </w:rPr>
              <w:t>Three Children</w:t>
            </w:r>
          </w:p>
        </w:tc>
        <w:tc>
          <w:tcPr>
            <w:tcW w:w="1440" w:type="dxa"/>
          </w:tcPr>
          <w:p w:rsidR="00575F59" w:rsidRPr="006D46ED" w:rsidRDefault="00575F59" w:rsidP="00CF2F59">
            <w:pPr>
              <w:rPr>
                <w:sz w:val="18"/>
                <w:szCs w:val="18"/>
              </w:rPr>
            </w:pPr>
            <w:r>
              <w:rPr>
                <w:sz w:val="18"/>
                <w:szCs w:val="18"/>
              </w:rPr>
              <w:t>$14,187</w:t>
            </w:r>
          </w:p>
        </w:tc>
        <w:tc>
          <w:tcPr>
            <w:tcW w:w="2790" w:type="dxa"/>
          </w:tcPr>
          <w:p w:rsidR="00575F59" w:rsidRPr="00790004" w:rsidRDefault="00575F59" w:rsidP="00CF2F59">
            <w:pPr>
              <w:rPr>
                <w:sz w:val="18"/>
                <w:szCs w:val="18"/>
              </w:rPr>
            </w:pPr>
            <w:r w:rsidRPr="00790004">
              <w:rPr>
                <w:sz w:val="18"/>
                <w:szCs w:val="18"/>
              </w:rPr>
              <w:t xml:space="preserve">$ </w:t>
            </w:r>
            <w:r>
              <w:rPr>
                <w:sz w:val="18"/>
                <w:szCs w:val="18"/>
              </w:rPr>
              <w:t>7,094</w:t>
            </w:r>
            <w:r w:rsidRPr="00790004">
              <w:rPr>
                <w:sz w:val="18"/>
                <w:szCs w:val="18"/>
              </w:rPr>
              <w:t xml:space="preserve"> (2 payment)</w:t>
            </w:r>
          </w:p>
        </w:tc>
        <w:tc>
          <w:tcPr>
            <w:tcW w:w="2340" w:type="dxa"/>
          </w:tcPr>
          <w:p w:rsidR="00575F59" w:rsidRPr="00790004" w:rsidRDefault="00604088" w:rsidP="00CF2F59">
            <w:pPr>
              <w:rPr>
                <w:sz w:val="18"/>
                <w:szCs w:val="18"/>
              </w:rPr>
            </w:pPr>
            <w:r>
              <w:rPr>
                <w:sz w:val="18"/>
                <w:szCs w:val="18"/>
              </w:rPr>
              <w:t>$1,419</w:t>
            </w:r>
          </w:p>
        </w:tc>
      </w:tr>
      <w:tr w:rsidR="00575F59" w:rsidRPr="00790004" w:rsidTr="00CF2F59">
        <w:trPr>
          <w:trHeight w:val="79"/>
        </w:trPr>
        <w:tc>
          <w:tcPr>
            <w:tcW w:w="2340" w:type="dxa"/>
          </w:tcPr>
          <w:p w:rsidR="00575F59" w:rsidRPr="00790004" w:rsidRDefault="00575F59" w:rsidP="00CF2F59">
            <w:pPr>
              <w:pStyle w:val="Heading4"/>
              <w:rPr>
                <w:b w:val="0"/>
                <w:sz w:val="18"/>
                <w:szCs w:val="18"/>
              </w:rPr>
            </w:pPr>
            <w:r w:rsidRPr="00790004">
              <w:rPr>
                <w:b w:val="0"/>
                <w:sz w:val="18"/>
                <w:szCs w:val="18"/>
              </w:rPr>
              <w:t>Four Children</w:t>
            </w:r>
          </w:p>
        </w:tc>
        <w:tc>
          <w:tcPr>
            <w:tcW w:w="1440" w:type="dxa"/>
          </w:tcPr>
          <w:p w:rsidR="00575F59" w:rsidRPr="006D46ED" w:rsidRDefault="00575F59" w:rsidP="00CF2F59">
            <w:pPr>
              <w:rPr>
                <w:sz w:val="18"/>
                <w:szCs w:val="18"/>
              </w:rPr>
            </w:pPr>
            <w:r>
              <w:rPr>
                <w:sz w:val="18"/>
                <w:szCs w:val="18"/>
              </w:rPr>
              <w:t>$18,443</w:t>
            </w:r>
          </w:p>
        </w:tc>
        <w:tc>
          <w:tcPr>
            <w:tcW w:w="2790" w:type="dxa"/>
          </w:tcPr>
          <w:p w:rsidR="00575F59" w:rsidRPr="00790004" w:rsidRDefault="00575F59" w:rsidP="00CF2F59">
            <w:pPr>
              <w:rPr>
                <w:sz w:val="18"/>
                <w:szCs w:val="18"/>
              </w:rPr>
            </w:pPr>
            <w:r>
              <w:rPr>
                <w:sz w:val="18"/>
                <w:szCs w:val="18"/>
              </w:rPr>
              <w:t xml:space="preserve">$9,222 </w:t>
            </w:r>
            <w:r w:rsidRPr="00790004">
              <w:rPr>
                <w:sz w:val="18"/>
                <w:szCs w:val="18"/>
              </w:rPr>
              <w:t>(2 payment)</w:t>
            </w:r>
          </w:p>
        </w:tc>
        <w:tc>
          <w:tcPr>
            <w:tcW w:w="2340" w:type="dxa"/>
          </w:tcPr>
          <w:p w:rsidR="00575F59" w:rsidRPr="00790004" w:rsidRDefault="00575F59" w:rsidP="00CF2F59">
            <w:pPr>
              <w:rPr>
                <w:sz w:val="18"/>
                <w:szCs w:val="18"/>
              </w:rPr>
            </w:pPr>
            <w:r w:rsidRPr="00790004">
              <w:rPr>
                <w:sz w:val="18"/>
                <w:szCs w:val="18"/>
              </w:rPr>
              <w:t>$</w:t>
            </w:r>
            <w:r w:rsidR="00604088">
              <w:rPr>
                <w:sz w:val="18"/>
                <w:szCs w:val="18"/>
              </w:rPr>
              <w:t>1,845</w:t>
            </w:r>
          </w:p>
        </w:tc>
      </w:tr>
      <w:tr w:rsidR="00575F59" w:rsidRPr="00790004" w:rsidTr="00CF2F59">
        <w:tc>
          <w:tcPr>
            <w:tcW w:w="2340" w:type="dxa"/>
          </w:tcPr>
          <w:p w:rsidR="00575F59" w:rsidRPr="00790004" w:rsidRDefault="00575F59" w:rsidP="00CF2F59">
            <w:pPr>
              <w:pStyle w:val="Heading4"/>
              <w:rPr>
                <w:b w:val="0"/>
                <w:sz w:val="18"/>
                <w:szCs w:val="18"/>
              </w:rPr>
            </w:pPr>
            <w:r w:rsidRPr="00790004">
              <w:rPr>
                <w:b w:val="0"/>
                <w:sz w:val="18"/>
                <w:szCs w:val="18"/>
              </w:rPr>
              <w:t>Five or More Children</w:t>
            </w:r>
          </w:p>
        </w:tc>
        <w:tc>
          <w:tcPr>
            <w:tcW w:w="1440" w:type="dxa"/>
          </w:tcPr>
          <w:p w:rsidR="00575F59" w:rsidRPr="006D46ED" w:rsidRDefault="00575F59" w:rsidP="00CF2F59">
            <w:pPr>
              <w:rPr>
                <w:sz w:val="18"/>
                <w:szCs w:val="18"/>
              </w:rPr>
            </w:pPr>
            <w:r>
              <w:rPr>
                <w:sz w:val="18"/>
                <w:szCs w:val="18"/>
              </w:rPr>
              <w:t>$22,699</w:t>
            </w:r>
          </w:p>
        </w:tc>
        <w:tc>
          <w:tcPr>
            <w:tcW w:w="2790" w:type="dxa"/>
          </w:tcPr>
          <w:p w:rsidR="00575F59" w:rsidRPr="00790004" w:rsidRDefault="00575F59" w:rsidP="00CF2F59">
            <w:pPr>
              <w:rPr>
                <w:sz w:val="18"/>
                <w:szCs w:val="18"/>
              </w:rPr>
            </w:pPr>
            <w:r>
              <w:rPr>
                <w:sz w:val="18"/>
                <w:szCs w:val="18"/>
              </w:rPr>
              <w:t>$11,350</w:t>
            </w:r>
            <w:r w:rsidRPr="00790004">
              <w:rPr>
                <w:sz w:val="18"/>
                <w:szCs w:val="18"/>
              </w:rPr>
              <w:t xml:space="preserve"> (2 payment)</w:t>
            </w:r>
          </w:p>
        </w:tc>
        <w:tc>
          <w:tcPr>
            <w:tcW w:w="2340" w:type="dxa"/>
          </w:tcPr>
          <w:p w:rsidR="00575F59" w:rsidRPr="00790004" w:rsidRDefault="00575F59" w:rsidP="00CF2F59">
            <w:pPr>
              <w:rPr>
                <w:sz w:val="18"/>
                <w:szCs w:val="18"/>
              </w:rPr>
            </w:pPr>
            <w:r w:rsidRPr="00790004">
              <w:rPr>
                <w:sz w:val="18"/>
                <w:szCs w:val="18"/>
              </w:rPr>
              <w:t>$</w:t>
            </w:r>
            <w:r w:rsidR="00604088">
              <w:rPr>
                <w:sz w:val="18"/>
                <w:szCs w:val="18"/>
              </w:rPr>
              <w:t>2,270</w:t>
            </w:r>
          </w:p>
        </w:tc>
      </w:tr>
    </w:tbl>
    <w:p w:rsidR="00575F59" w:rsidRPr="00E7287D" w:rsidRDefault="00575F59" w:rsidP="00575F59">
      <w:pPr>
        <w:jc w:val="both"/>
        <w:rPr>
          <w:rFonts w:ascii="Arial" w:eastAsia="Arial Unicode MS" w:hAnsi="Arial" w:cs="Arial"/>
          <w:b/>
          <w:sz w:val="24"/>
          <w:szCs w:val="24"/>
          <w:u w:val="single"/>
        </w:rPr>
      </w:pPr>
    </w:p>
    <w:p w:rsidR="00575F59" w:rsidRPr="00EC74DC" w:rsidRDefault="00575F59" w:rsidP="00575F59">
      <w:pPr>
        <w:ind w:left="720" w:hanging="720"/>
        <w:rPr>
          <w:rFonts w:ascii="Arial" w:hAnsi="Arial" w:cs="Arial"/>
        </w:rPr>
      </w:pPr>
      <w:r w:rsidRPr="00790004">
        <w:rPr>
          <w:sz w:val="18"/>
          <w:szCs w:val="18"/>
        </w:rPr>
        <w:t xml:space="preserve">      </w:t>
      </w:r>
      <w:r w:rsidRPr="00C53098">
        <w:rPr>
          <w:rFonts w:ascii="Arial" w:hAnsi="Arial" w:cs="Arial"/>
          <w:b/>
          <w:u w:val="single"/>
        </w:rPr>
        <w:t>KINDERGARTEN - GRADE 8:</w:t>
      </w:r>
      <w:r w:rsidRPr="00EC74DC">
        <w:rPr>
          <w:rFonts w:ascii="Arial" w:hAnsi="Arial" w:cs="Arial"/>
        </w:rPr>
        <w:t xml:space="preserve">  Catholic Tuition Rate &amp; Payment Options</w:t>
      </w:r>
    </w:p>
    <w:p w:rsidR="00575F59" w:rsidRPr="00790004" w:rsidRDefault="00575F59" w:rsidP="00575F59">
      <w:pPr>
        <w:ind w:left="-360"/>
        <w:rPr>
          <w:i/>
          <w:sz w:val="18"/>
          <w:szCs w:val="18"/>
        </w:rPr>
      </w:pPr>
    </w:p>
    <w:tbl>
      <w:tblPr>
        <w:tblW w:w="891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1440"/>
        <w:gridCol w:w="2790"/>
        <w:gridCol w:w="2340"/>
      </w:tblGrid>
      <w:tr w:rsidR="00575F59" w:rsidRPr="00790004" w:rsidTr="00CF2F59">
        <w:tc>
          <w:tcPr>
            <w:tcW w:w="2340" w:type="dxa"/>
          </w:tcPr>
          <w:p w:rsidR="00575F59" w:rsidRPr="00790004" w:rsidRDefault="00575F59" w:rsidP="00CF2F59">
            <w:pPr>
              <w:rPr>
                <w:sz w:val="18"/>
                <w:szCs w:val="18"/>
              </w:rPr>
            </w:pPr>
            <w:r w:rsidRPr="00790004">
              <w:rPr>
                <w:sz w:val="18"/>
                <w:szCs w:val="18"/>
              </w:rPr>
              <w:t>Regular</w:t>
            </w:r>
          </w:p>
          <w:p w:rsidR="00575F59" w:rsidRPr="00790004" w:rsidRDefault="00575F59" w:rsidP="00CF2F59">
            <w:pPr>
              <w:rPr>
                <w:sz w:val="18"/>
                <w:szCs w:val="18"/>
              </w:rPr>
            </w:pPr>
            <w:r w:rsidRPr="00790004">
              <w:rPr>
                <w:sz w:val="18"/>
                <w:szCs w:val="18"/>
              </w:rPr>
              <w:t xml:space="preserve">Tuition   </w:t>
            </w:r>
          </w:p>
          <w:p w:rsidR="00575F59" w:rsidRPr="00790004" w:rsidRDefault="00575F59" w:rsidP="00CF2F59">
            <w:pPr>
              <w:rPr>
                <w:sz w:val="18"/>
                <w:szCs w:val="18"/>
              </w:rPr>
            </w:pPr>
            <w:r w:rsidRPr="00790004">
              <w:rPr>
                <w:sz w:val="18"/>
                <w:szCs w:val="18"/>
              </w:rPr>
              <w:t>Rates</w:t>
            </w:r>
          </w:p>
        </w:tc>
        <w:tc>
          <w:tcPr>
            <w:tcW w:w="1440" w:type="dxa"/>
          </w:tcPr>
          <w:p w:rsidR="00575F59" w:rsidRPr="00790004" w:rsidRDefault="00575F59" w:rsidP="00CF2F59">
            <w:pPr>
              <w:rPr>
                <w:sz w:val="18"/>
                <w:szCs w:val="18"/>
              </w:rPr>
            </w:pPr>
            <w:r w:rsidRPr="00790004">
              <w:rPr>
                <w:sz w:val="18"/>
                <w:szCs w:val="18"/>
              </w:rPr>
              <w:t>ANNUAL</w:t>
            </w:r>
          </w:p>
          <w:p w:rsidR="00575F59" w:rsidRDefault="00575F59" w:rsidP="00CF2F59">
            <w:pPr>
              <w:rPr>
                <w:sz w:val="18"/>
                <w:szCs w:val="18"/>
              </w:rPr>
            </w:pPr>
            <w:r w:rsidRPr="00790004">
              <w:rPr>
                <w:sz w:val="18"/>
                <w:szCs w:val="18"/>
              </w:rPr>
              <w:t>TUITION</w:t>
            </w:r>
          </w:p>
          <w:p w:rsidR="00575F59" w:rsidRPr="00790004" w:rsidRDefault="00575F59" w:rsidP="00CF2F59">
            <w:pPr>
              <w:rPr>
                <w:sz w:val="18"/>
                <w:szCs w:val="18"/>
              </w:rPr>
            </w:pPr>
            <w:r>
              <w:rPr>
                <w:sz w:val="18"/>
                <w:szCs w:val="18"/>
              </w:rPr>
              <w:t>($20 processing fee charged by FACTS)</w:t>
            </w:r>
          </w:p>
        </w:tc>
        <w:tc>
          <w:tcPr>
            <w:tcW w:w="2790" w:type="dxa"/>
          </w:tcPr>
          <w:p w:rsidR="00575F59" w:rsidRPr="00790004" w:rsidRDefault="00575F59" w:rsidP="00CF2F59">
            <w:pPr>
              <w:rPr>
                <w:sz w:val="18"/>
                <w:szCs w:val="18"/>
              </w:rPr>
            </w:pPr>
            <w:r w:rsidRPr="00790004">
              <w:rPr>
                <w:sz w:val="18"/>
                <w:szCs w:val="18"/>
              </w:rPr>
              <w:t>Option II</w:t>
            </w:r>
          </w:p>
          <w:p w:rsidR="00575F59" w:rsidRPr="00790004" w:rsidRDefault="00575F59" w:rsidP="00CF2F59">
            <w:pPr>
              <w:pStyle w:val="Heading4"/>
              <w:rPr>
                <w:b w:val="0"/>
                <w:sz w:val="18"/>
                <w:szCs w:val="18"/>
              </w:rPr>
            </w:pPr>
            <w:r w:rsidRPr="00790004">
              <w:rPr>
                <w:b w:val="0"/>
                <w:sz w:val="18"/>
                <w:szCs w:val="18"/>
              </w:rPr>
              <w:t>Two (2) Payments</w:t>
            </w:r>
          </w:p>
          <w:p w:rsidR="00575F59" w:rsidRPr="00790004" w:rsidRDefault="00575F59" w:rsidP="00CF2F59">
            <w:pPr>
              <w:pStyle w:val="Heading4"/>
              <w:rPr>
                <w:b w:val="0"/>
                <w:sz w:val="18"/>
                <w:szCs w:val="18"/>
              </w:rPr>
            </w:pPr>
            <w:r w:rsidRPr="00790004">
              <w:rPr>
                <w:b w:val="0"/>
                <w:sz w:val="18"/>
                <w:szCs w:val="18"/>
              </w:rPr>
              <w:t xml:space="preserve">Due </w:t>
            </w:r>
            <w:r>
              <w:rPr>
                <w:b w:val="0"/>
                <w:sz w:val="18"/>
                <w:szCs w:val="18"/>
              </w:rPr>
              <w:t>by</w:t>
            </w:r>
            <w:r w:rsidRPr="00790004">
              <w:rPr>
                <w:b w:val="0"/>
                <w:sz w:val="18"/>
                <w:szCs w:val="18"/>
              </w:rPr>
              <w:t xml:space="preserve">, </w:t>
            </w:r>
            <w:r>
              <w:rPr>
                <w:b w:val="0"/>
                <w:sz w:val="18"/>
                <w:szCs w:val="18"/>
              </w:rPr>
              <w:t xml:space="preserve">July, </w:t>
            </w:r>
            <w:r w:rsidRPr="00790004">
              <w:rPr>
                <w:b w:val="0"/>
                <w:sz w:val="18"/>
                <w:szCs w:val="18"/>
              </w:rPr>
              <w:t>20</w:t>
            </w:r>
            <w:r>
              <w:rPr>
                <w:b w:val="0"/>
                <w:sz w:val="18"/>
                <w:szCs w:val="18"/>
              </w:rPr>
              <w:t>19</w:t>
            </w:r>
            <w:r w:rsidRPr="00790004">
              <w:rPr>
                <w:b w:val="0"/>
                <w:sz w:val="18"/>
                <w:szCs w:val="18"/>
              </w:rPr>
              <w:t xml:space="preserve"> &amp;</w:t>
            </w:r>
            <w:r>
              <w:rPr>
                <w:b w:val="0"/>
                <w:sz w:val="18"/>
                <w:szCs w:val="18"/>
              </w:rPr>
              <w:t xml:space="preserve"> Nov., 2019</w:t>
            </w:r>
          </w:p>
          <w:p w:rsidR="00575F59" w:rsidRPr="00790004" w:rsidRDefault="00575F59" w:rsidP="00575F59">
            <w:pPr>
              <w:pStyle w:val="Heading4"/>
              <w:rPr>
                <w:b w:val="0"/>
                <w:sz w:val="18"/>
                <w:szCs w:val="18"/>
              </w:rPr>
            </w:pPr>
            <w:r>
              <w:rPr>
                <w:b w:val="0"/>
                <w:sz w:val="18"/>
                <w:szCs w:val="18"/>
              </w:rPr>
              <w:t>($20.00 processing fee charged by FACTS)</w:t>
            </w:r>
          </w:p>
        </w:tc>
        <w:tc>
          <w:tcPr>
            <w:tcW w:w="2340" w:type="dxa"/>
          </w:tcPr>
          <w:p w:rsidR="00575F59" w:rsidRPr="00790004" w:rsidRDefault="00575F59" w:rsidP="00CF2F59">
            <w:pPr>
              <w:rPr>
                <w:sz w:val="18"/>
                <w:szCs w:val="18"/>
              </w:rPr>
            </w:pPr>
            <w:r w:rsidRPr="00790004">
              <w:rPr>
                <w:sz w:val="18"/>
                <w:szCs w:val="18"/>
              </w:rPr>
              <w:t>Option III</w:t>
            </w:r>
          </w:p>
          <w:p w:rsidR="00575F59" w:rsidRPr="002120A5" w:rsidRDefault="00575F59" w:rsidP="00CF2F59">
            <w:pPr>
              <w:rPr>
                <w:sz w:val="18"/>
                <w:szCs w:val="18"/>
              </w:rPr>
            </w:pPr>
            <w:r w:rsidRPr="002120A5">
              <w:rPr>
                <w:sz w:val="18"/>
                <w:szCs w:val="18"/>
              </w:rPr>
              <w:t>Ten (10) Payments Made to FACTS MGT.</w:t>
            </w:r>
          </w:p>
          <w:p w:rsidR="00575F59" w:rsidRDefault="00575F59" w:rsidP="00CF2F59">
            <w:pPr>
              <w:rPr>
                <w:sz w:val="18"/>
                <w:szCs w:val="18"/>
              </w:rPr>
            </w:pPr>
            <w:r w:rsidRPr="002120A5">
              <w:rPr>
                <w:sz w:val="18"/>
                <w:szCs w:val="18"/>
              </w:rPr>
              <w:t>by Bank Draft</w:t>
            </w:r>
          </w:p>
          <w:p w:rsidR="00575F59" w:rsidRPr="00790004" w:rsidRDefault="00575F59" w:rsidP="00575F59">
            <w:pPr>
              <w:rPr>
                <w:sz w:val="18"/>
                <w:szCs w:val="18"/>
              </w:rPr>
            </w:pPr>
            <w:r>
              <w:rPr>
                <w:sz w:val="18"/>
                <w:szCs w:val="18"/>
              </w:rPr>
              <w:t>($50.00 processing fee charged by FACTS)</w:t>
            </w:r>
          </w:p>
        </w:tc>
      </w:tr>
      <w:tr w:rsidR="00575F59" w:rsidRPr="00790004" w:rsidTr="00CF2F59">
        <w:tc>
          <w:tcPr>
            <w:tcW w:w="2340" w:type="dxa"/>
          </w:tcPr>
          <w:p w:rsidR="00575F59" w:rsidRPr="00790004" w:rsidRDefault="00575F59" w:rsidP="00CF2F59">
            <w:pPr>
              <w:pStyle w:val="Heading4"/>
              <w:ind w:right="184"/>
              <w:rPr>
                <w:b w:val="0"/>
                <w:sz w:val="18"/>
                <w:szCs w:val="18"/>
              </w:rPr>
            </w:pPr>
            <w:r w:rsidRPr="00790004">
              <w:rPr>
                <w:b w:val="0"/>
                <w:sz w:val="18"/>
                <w:szCs w:val="18"/>
              </w:rPr>
              <w:t>One Child</w:t>
            </w:r>
          </w:p>
        </w:tc>
        <w:tc>
          <w:tcPr>
            <w:tcW w:w="1440" w:type="dxa"/>
          </w:tcPr>
          <w:p w:rsidR="00575F59" w:rsidRPr="006D46ED" w:rsidRDefault="00575F59" w:rsidP="00CF2F59">
            <w:pPr>
              <w:rPr>
                <w:sz w:val="18"/>
                <w:szCs w:val="18"/>
              </w:rPr>
            </w:pPr>
            <w:r>
              <w:rPr>
                <w:sz w:val="18"/>
                <w:szCs w:val="18"/>
              </w:rPr>
              <w:t>$4,824</w:t>
            </w:r>
          </w:p>
        </w:tc>
        <w:tc>
          <w:tcPr>
            <w:tcW w:w="2790" w:type="dxa"/>
          </w:tcPr>
          <w:p w:rsidR="00575F59" w:rsidRPr="00790004" w:rsidRDefault="00575F59" w:rsidP="00CF2F59">
            <w:pPr>
              <w:rPr>
                <w:sz w:val="18"/>
                <w:szCs w:val="18"/>
              </w:rPr>
            </w:pPr>
            <w:r w:rsidRPr="00790004">
              <w:rPr>
                <w:sz w:val="18"/>
                <w:szCs w:val="18"/>
              </w:rPr>
              <w:t>$</w:t>
            </w:r>
            <w:r w:rsidR="00604088">
              <w:rPr>
                <w:sz w:val="18"/>
                <w:szCs w:val="18"/>
              </w:rPr>
              <w:t>2,412</w:t>
            </w:r>
            <w:r w:rsidRPr="00790004">
              <w:rPr>
                <w:sz w:val="18"/>
                <w:szCs w:val="18"/>
              </w:rPr>
              <w:t xml:space="preserve"> (2 payment)</w:t>
            </w:r>
          </w:p>
        </w:tc>
        <w:tc>
          <w:tcPr>
            <w:tcW w:w="2340" w:type="dxa"/>
          </w:tcPr>
          <w:p w:rsidR="00575F59" w:rsidRPr="00790004" w:rsidRDefault="00575F59" w:rsidP="00CF2F59">
            <w:pPr>
              <w:rPr>
                <w:sz w:val="18"/>
                <w:szCs w:val="18"/>
              </w:rPr>
            </w:pPr>
            <w:r w:rsidRPr="00790004">
              <w:rPr>
                <w:sz w:val="18"/>
                <w:szCs w:val="18"/>
              </w:rPr>
              <w:t>$</w:t>
            </w:r>
            <w:r w:rsidR="00604088">
              <w:rPr>
                <w:sz w:val="18"/>
                <w:szCs w:val="18"/>
              </w:rPr>
              <w:t>483</w:t>
            </w:r>
          </w:p>
        </w:tc>
      </w:tr>
      <w:tr w:rsidR="00575F59" w:rsidRPr="00790004" w:rsidTr="00CF2F59">
        <w:trPr>
          <w:trHeight w:val="269"/>
        </w:trPr>
        <w:tc>
          <w:tcPr>
            <w:tcW w:w="2340" w:type="dxa"/>
          </w:tcPr>
          <w:p w:rsidR="00575F59" w:rsidRPr="00790004" w:rsidRDefault="00575F59" w:rsidP="00CF2F59">
            <w:pPr>
              <w:pStyle w:val="Heading4"/>
              <w:rPr>
                <w:b w:val="0"/>
                <w:sz w:val="18"/>
                <w:szCs w:val="18"/>
              </w:rPr>
            </w:pPr>
            <w:r w:rsidRPr="00790004">
              <w:rPr>
                <w:b w:val="0"/>
                <w:sz w:val="18"/>
                <w:szCs w:val="18"/>
              </w:rPr>
              <w:t>Two Children</w:t>
            </w:r>
          </w:p>
        </w:tc>
        <w:tc>
          <w:tcPr>
            <w:tcW w:w="1440" w:type="dxa"/>
          </w:tcPr>
          <w:p w:rsidR="00575F59" w:rsidRPr="006D46ED" w:rsidRDefault="00575F59" w:rsidP="00CF2F59">
            <w:pPr>
              <w:rPr>
                <w:sz w:val="18"/>
                <w:szCs w:val="18"/>
              </w:rPr>
            </w:pPr>
            <w:r>
              <w:rPr>
                <w:sz w:val="18"/>
                <w:szCs w:val="18"/>
              </w:rPr>
              <w:t>$8,441</w:t>
            </w:r>
          </w:p>
        </w:tc>
        <w:tc>
          <w:tcPr>
            <w:tcW w:w="2790" w:type="dxa"/>
          </w:tcPr>
          <w:p w:rsidR="00575F59" w:rsidRPr="00790004" w:rsidRDefault="00575F59" w:rsidP="00CF2F59">
            <w:pPr>
              <w:rPr>
                <w:sz w:val="18"/>
                <w:szCs w:val="18"/>
              </w:rPr>
            </w:pPr>
            <w:r w:rsidRPr="00790004">
              <w:rPr>
                <w:sz w:val="18"/>
                <w:szCs w:val="18"/>
              </w:rPr>
              <w:t>$</w:t>
            </w:r>
            <w:r w:rsidR="00604088">
              <w:rPr>
                <w:sz w:val="18"/>
                <w:szCs w:val="18"/>
              </w:rPr>
              <w:t>4,221</w:t>
            </w:r>
            <w:r w:rsidRPr="00790004">
              <w:rPr>
                <w:sz w:val="18"/>
                <w:szCs w:val="18"/>
              </w:rPr>
              <w:t xml:space="preserve"> (2 payment)</w:t>
            </w:r>
          </w:p>
        </w:tc>
        <w:tc>
          <w:tcPr>
            <w:tcW w:w="2340" w:type="dxa"/>
          </w:tcPr>
          <w:p w:rsidR="00575F59" w:rsidRPr="00790004" w:rsidRDefault="00575F59" w:rsidP="00CF2F59">
            <w:pPr>
              <w:rPr>
                <w:sz w:val="18"/>
                <w:szCs w:val="18"/>
              </w:rPr>
            </w:pPr>
            <w:r w:rsidRPr="00790004">
              <w:rPr>
                <w:sz w:val="18"/>
                <w:szCs w:val="18"/>
              </w:rPr>
              <w:t>$</w:t>
            </w:r>
            <w:r w:rsidR="00604088">
              <w:rPr>
                <w:sz w:val="18"/>
                <w:szCs w:val="18"/>
              </w:rPr>
              <w:t>845</w:t>
            </w:r>
          </w:p>
        </w:tc>
      </w:tr>
      <w:tr w:rsidR="00575F59" w:rsidRPr="00790004" w:rsidTr="00CF2F59">
        <w:tc>
          <w:tcPr>
            <w:tcW w:w="2340" w:type="dxa"/>
          </w:tcPr>
          <w:p w:rsidR="00575F59" w:rsidRPr="00790004" w:rsidRDefault="00575F59" w:rsidP="00CF2F59">
            <w:pPr>
              <w:pStyle w:val="Heading4"/>
              <w:rPr>
                <w:b w:val="0"/>
                <w:sz w:val="18"/>
                <w:szCs w:val="18"/>
              </w:rPr>
            </w:pPr>
            <w:r w:rsidRPr="00790004">
              <w:rPr>
                <w:b w:val="0"/>
                <w:sz w:val="18"/>
                <w:szCs w:val="18"/>
              </w:rPr>
              <w:t>Three Children</w:t>
            </w:r>
          </w:p>
        </w:tc>
        <w:tc>
          <w:tcPr>
            <w:tcW w:w="1440" w:type="dxa"/>
          </w:tcPr>
          <w:p w:rsidR="00575F59" w:rsidRPr="006D46ED" w:rsidRDefault="00575F59" w:rsidP="00CF2F59">
            <w:pPr>
              <w:rPr>
                <w:sz w:val="18"/>
                <w:szCs w:val="18"/>
              </w:rPr>
            </w:pPr>
            <w:r>
              <w:rPr>
                <w:sz w:val="18"/>
                <w:szCs w:val="18"/>
              </w:rPr>
              <w:t>$12,059</w:t>
            </w:r>
          </w:p>
        </w:tc>
        <w:tc>
          <w:tcPr>
            <w:tcW w:w="2790" w:type="dxa"/>
          </w:tcPr>
          <w:p w:rsidR="00575F59" w:rsidRPr="00790004" w:rsidRDefault="00575F59" w:rsidP="00CF2F59">
            <w:pPr>
              <w:rPr>
                <w:sz w:val="18"/>
                <w:szCs w:val="18"/>
              </w:rPr>
            </w:pPr>
            <w:r w:rsidRPr="00790004">
              <w:rPr>
                <w:sz w:val="18"/>
                <w:szCs w:val="18"/>
              </w:rPr>
              <w:t>$</w:t>
            </w:r>
            <w:r w:rsidR="00604088">
              <w:rPr>
                <w:sz w:val="18"/>
                <w:szCs w:val="18"/>
              </w:rPr>
              <w:t>6,030</w:t>
            </w:r>
            <w:r w:rsidRPr="00790004">
              <w:rPr>
                <w:sz w:val="18"/>
                <w:szCs w:val="18"/>
              </w:rPr>
              <w:t xml:space="preserve"> (2 payment)</w:t>
            </w:r>
          </w:p>
        </w:tc>
        <w:tc>
          <w:tcPr>
            <w:tcW w:w="2340" w:type="dxa"/>
          </w:tcPr>
          <w:p w:rsidR="00575F59" w:rsidRPr="00790004" w:rsidRDefault="00575F59" w:rsidP="00CF2F59">
            <w:pPr>
              <w:rPr>
                <w:sz w:val="18"/>
                <w:szCs w:val="18"/>
              </w:rPr>
            </w:pPr>
            <w:r w:rsidRPr="00790004">
              <w:rPr>
                <w:sz w:val="18"/>
                <w:szCs w:val="18"/>
              </w:rPr>
              <w:t>$</w:t>
            </w:r>
            <w:r w:rsidR="00604088">
              <w:rPr>
                <w:sz w:val="18"/>
                <w:szCs w:val="18"/>
              </w:rPr>
              <w:t>1,206</w:t>
            </w:r>
          </w:p>
        </w:tc>
      </w:tr>
      <w:tr w:rsidR="00575F59" w:rsidRPr="00790004" w:rsidTr="00CF2F59">
        <w:tc>
          <w:tcPr>
            <w:tcW w:w="2340" w:type="dxa"/>
          </w:tcPr>
          <w:p w:rsidR="00575F59" w:rsidRPr="00790004" w:rsidRDefault="00575F59" w:rsidP="00CF2F59">
            <w:pPr>
              <w:pStyle w:val="Heading4"/>
              <w:rPr>
                <w:b w:val="0"/>
                <w:sz w:val="18"/>
                <w:szCs w:val="18"/>
              </w:rPr>
            </w:pPr>
            <w:r w:rsidRPr="00790004">
              <w:rPr>
                <w:b w:val="0"/>
                <w:sz w:val="18"/>
                <w:szCs w:val="18"/>
              </w:rPr>
              <w:t>Four Children</w:t>
            </w:r>
          </w:p>
        </w:tc>
        <w:tc>
          <w:tcPr>
            <w:tcW w:w="1440" w:type="dxa"/>
          </w:tcPr>
          <w:p w:rsidR="00575F59" w:rsidRPr="006D46ED" w:rsidRDefault="00575F59" w:rsidP="00CF2F59">
            <w:pPr>
              <w:rPr>
                <w:sz w:val="18"/>
                <w:szCs w:val="18"/>
              </w:rPr>
            </w:pPr>
            <w:r w:rsidRPr="006D46ED">
              <w:rPr>
                <w:sz w:val="18"/>
                <w:szCs w:val="18"/>
              </w:rPr>
              <w:t>$</w:t>
            </w:r>
            <w:r>
              <w:rPr>
                <w:sz w:val="18"/>
                <w:szCs w:val="18"/>
              </w:rPr>
              <w:t>15,677</w:t>
            </w:r>
          </w:p>
        </w:tc>
        <w:tc>
          <w:tcPr>
            <w:tcW w:w="2790" w:type="dxa"/>
          </w:tcPr>
          <w:p w:rsidR="00575F59" w:rsidRPr="00790004" w:rsidRDefault="00575F59" w:rsidP="00CF2F59">
            <w:pPr>
              <w:rPr>
                <w:sz w:val="18"/>
                <w:szCs w:val="18"/>
              </w:rPr>
            </w:pPr>
            <w:r w:rsidRPr="00790004">
              <w:rPr>
                <w:sz w:val="18"/>
                <w:szCs w:val="18"/>
              </w:rPr>
              <w:t>$</w:t>
            </w:r>
            <w:r w:rsidR="00604088">
              <w:rPr>
                <w:sz w:val="18"/>
                <w:szCs w:val="18"/>
              </w:rPr>
              <w:t>7,839</w:t>
            </w:r>
            <w:r w:rsidRPr="00790004">
              <w:rPr>
                <w:sz w:val="18"/>
                <w:szCs w:val="18"/>
              </w:rPr>
              <w:t xml:space="preserve"> (2 payment)</w:t>
            </w:r>
          </w:p>
        </w:tc>
        <w:tc>
          <w:tcPr>
            <w:tcW w:w="2340" w:type="dxa"/>
          </w:tcPr>
          <w:p w:rsidR="00575F59" w:rsidRPr="00790004" w:rsidRDefault="00604088" w:rsidP="00CF2F59">
            <w:pPr>
              <w:rPr>
                <w:sz w:val="18"/>
                <w:szCs w:val="18"/>
              </w:rPr>
            </w:pPr>
            <w:r>
              <w:rPr>
                <w:sz w:val="18"/>
                <w:szCs w:val="18"/>
              </w:rPr>
              <w:t>$1,568</w:t>
            </w:r>
          </w:p>
        </w:tc>
      </w:tr>
      <w:tr w:rsidR="00575F59" w:rsidRPr="00790004" w:rsidTr="00CF2F59">
        <w:tc>
          <w:tcPr>
            <w:tcW w:w="2340" w:type="dxa"/>
          </w:tcPr>
          <w:p w:rsidR="00575F59" w:rsidRPr="00790004" w:rsidRDefault="00575F59" w:rsidP="00CF2F59">
            <w:pPr>
              <w:pStyle w:val="Heading4"/>
              <w:rPr>
                <w:b w:val="0"/>
                <w:sz w:val="18"/>
                <w:szCs w:val="18"/>
              </w:rPr>
            </w:pPr>
            <w:r w:rsidRPr="00790004">
              <w:rPr>
                <w:b w:val="0"/>
                <w:sz w:val="18"/>
                <w:szCs w:val="18"/>
              </w:rPr>
              <w:t>Five or More Children</w:t>
            </w:r>
          </w:p>
        </w:tc>
        <w:tc>
          <w:tcPr>
            <w:tcW w:w="1440" w:type="dxa"/>
          </w:tcPr>
          <w:p w:rsidR="00575F59" w:rsidRPr="006D46ED" w:rsidRDefault="00575F59" w:rsidP="00CF2F59">
            <w:pPr>
              <w:rPr>
                <w:sz w:val="18"/>
                <w:szCs w:val="18"/>
              </w:rPr>
            </w:pPr>
            <w:r w:rsidRPr="006D46ED">
              <w:rPr>
                <w:sz w:val="18"/>
                <w:szCs w:val="18"/>
              </w:rPr>
              <w:t>$</w:t>
            </w:r>
            <w:r>
              <w:rPr>
                <w:sz w:val="18"/>
                <w:szCs w:val="18"/>
              </w:rPr>
              <w:t>19,294</w:t>
            </w:r>
          </w:p>
        </w:tc>
        <w:tc>
          <w:tcPr>
            <w:tcW w:w="2790" w:type="dxa"/>
          </w:tcPr>
          <w:p w:rsidR="00575F59" w:rsidRPr="00790004" w:rsidRDefault="00575F59" w:rsidP="00CF2F59">
            <w:pPr>
              <w:rPr>
                <w:sz w:val="18"/>
                <w:szCs w:val="18"/>
              </w:rPr>
            </w:pPr>
            <w:r w:rsidRPr="00790004">
              <w:rPr>
                <w:sz w:val="18"/>
                <w:szCs w:val="18"/>
              </w:rPr>
              <w:t>$</w:t>
            </w:r>
            <w:r w:rsidR="00604088">
              <w:rPr>
                <w:sz w:val="18"/>
                <w:szCs w:val="18"/>
              </w:rPr>
              <w:t>9,647</w:t>
            </w:r>
            <w:r w:rsidRPr="00790004">
              <w:rPr>
                <w:sz w:val="18"/>
                <w:szCs w:val="18"/>
              </w:rPr>
              <w:t xml:space="preserve"> (2 payment)</w:t>
            </w:r>
          </w:p>
        </w:tc>
        <w:tc>
          <w:tcPr>
            <w:tcW w:w="2340" w:type="dxa"/>
          </w:tcPr>
          <w:p w:rsidR="00575F59" w:rsidRPr="00790004" w:rsidRDefault="00575F59" w:rsidP="00CF2F59">
            <w:pPr>
              <w:rPr>
                <w:sz w:val="18"/>
                <w:szCs w:val="18"/>
              </w:rPr>
            </w:pPr>
            <w:r w:rsidRPr="00790004">
              <w:rPr>
                <w:sz w:val="18"/>
                <w:szCs w:val="18"/>
              </w:rPr>
              <w:t>$</w:t>
            </w:r>
            <w:r w:rsidR="00604088">
              <w:rPr>
                <w:sz w:val="18"/>
                <w:szCs w:val="18"/>
              </w:rPr>
              <w:t>1,930</w:t>
            </w:r>
          </w:p>
        </w:tc>
      </w:tr>
    </w:tbl>
    <w:p w:rsidR="00575F59" w:rsidRDefault="00575F59" w:rsidP="00575F59">
      <w:pPr>
        <w:ind w:left="720" w:hanging="720"/>
        <w:jc w:val="both"/>
        <w:rPr>
          <w:sz w:val="8"/>
          <w:szCs w:val="8"/>
        </w:rPr>
      </w:pPr>
    </w:p>
    <w:p w:rsidR="00575F59" w:rsidRDefault="00575F59" w:rsidP="00575F59">
      <w:pPr>
        <w:ind w:left="720" w:hanging="720"/>
        <w:jc w:val="both"/>
        <w:rPr>
          <w:sz w:val="8"/>
          <w:szCs w:val="8"/>
        </w:rPr>
      </w:pPr>
    </w:p>
    <w:p w:rsidR="00575F59" w:rsidRPr="00B2252A" w:rsidRDefault="00575F59" w:rsidP="00575F59">
      <w:pPr>
        <w:ind w:left="720" w:hanging="720"/>
        <w:jc w:val="both"/>
        <w:rPr>
          <w:rFonts w:ascii="Arial" w:eastAsia="Arial Unicode MS" w:hAnsi="Arial" w:cs="Arial"/>
          <w:b/>
          <w:u w:val="single"/>
        </w:rPr>
      </w:pPr>
      <w:r w:rsidRPr="00B2252A">
        <w:rPr>
          <w:rFonts w:ascii="Arial" w:eastAsia="Arial Unicode MS" w:hAnsi="Arial" w:cs="Arial"/>
          <w:b/>
          <w:u w:val="single"/>
        </w:rPr>
        <w:t>PRE-KINDERGARTEN:</w:t>
      </w:r>
    </w:p>
    <w:p w:rsidR="00575F59" w:rsidRDefault="00575F59" w:rsidP="00575F59">
      <w:pPr>
        <w:ind w:left="720" w:hanging="720"/>
        <w:jc w:val="both"/>
        <w:rPr>
          <w:rFonts w:ascii="Arial" w:eastAsia="Arial Unicode MS" w:hAnsi="Arial" w:cs="Arial"/>
        </w:rPr>
      </w:pPr>
      <w:r>
        <w:rPr>
          <w:rFonts w:ascii="Arial" w:eastAsia="Arial Unicode MS" w:hAnsi="Arial" w:cs="Arial"/>
        </w:rPr>
        <w:t xml:space="preserve">                                   </w:t>
      </w:r>
    </w:p>
    <w:p w:rsidR="00575F59" w:rsidRPr="00617F6B" w:rsidRDefault="00575F59" w:rsidP="00575F59">
      <w:pPr>
        <w:pBdr>
          <w:top w:val="single" w:sz="4" w:space="1" w:color="auto"/>
          <w:left w:val="single" w:sz="4" w:space="16" w:color="auto"/>
          <w:bottom w:val="single" w:sz="4" w:space="1" w:color="auto"/>
          <w:right w:val="single" w:sz="4" w:space="4" w:color="auto"/>
          <w:between w:val="single" w:sz="4" w:space="1" w:color="auto"/>
          <w:bar w:val="single" w:sz="4" w:color="auto"/>
        </w:pBdr>
        <w:jc w:val="both"/>
        <w:rPr>
          <w:rFonts w:ascii="Arial" w:eastAsia="Arial Unicode MS" w:hAnsi="Arial" w:cs="Arial"/>
          <w:sz w:val="18"/>
          <w:szCs w:val="18"/>
        </w:rPr>
      </w:pPr>
      <w:r>
        <w:rPr>
          <w:rFonts w:ascii="Arial" w:eastAsia="Arial Unicode MS" w:hAnsi="Arial" w:cs="Arial"/>
          <w:sz w:val="18"/>
          <w:szCs w:val="18"/>
        </w:rPr>
        <w:t>Regular Tuition Rate</w:t>
      </w:r>
      <w:r w:rsidRPr="00617F6B">
        <w:rPr>
          <w:rFonts w:ascii="Arial" w:eastAsia="Arial Unicode MS" w:hAnsi="Arial" w:cs="Arial"/>
          <w:sz w:val="18"/>
          <w:szCs w:val="18"/>
        </w:rPr>
        <w:t xml:space="preserve">    </w:t>
      </w:r>
      <w:r>
        <w:rPr>
          <w:rFonts w:ascii="Arial" w:eastAsia="Arial Unicode MS" w:hAnsi="Arial" w:cs="Arial"/>
          <w:sz w:val="18"/>
          <w:szCs w:val="18"/>
        </w:rPr>
        <w:t xml:space="preserve">     $6,732                 </w:t>
      </w:r>
      <w:r w:rsidRPr="00617F6B">
        <w:rPr>
          <w:rFonts w:ascii="Arial" w:eastAsia="Arial Unicode MS" w:hAnsi="Arial" w:cs="Arial"/>
          <w:sz w:val="18"/>
          <w:szCs w:val="18"/>
        </w:rPr>
        <w:t xml:space="preserve"> </w:t>
      </w:r>
      <w:r w:rsidR="00604088">
        <w:rPr>
          <w:rFonts w:ascii="Arial" w:eastAsia="Arial Unicode MS" w:hAnsi="Arial" w:cs="Arial"/>
          <w:sz w:val="18"/>
          <w:szCs w:val="18"/>
        </w:rPr>
        <w:t>$3,366</w:t>
      </w:r>
      <w:r w:rsidRPr="00617F6B">
        <w:rPr>
          <w:rFonts w:ascii="Arial" w:eastAsia="Arial Unicode MS" w:hAnsi="Arial" w:cs="Arial"/>
          <w:sz w:val="18"/>
          <w:szCs w:val="18"/>
        </w:rPr>
        <w:t xml:space="preserve"> (2 payment)      </w:t>
      </w:r>
      <w:r>
        <w:rPr>
          <w:rFonts w:ascii="Arial" w:eastAsia="Arial Unicode MS" w:hAnsi="Arial" w:cs="Arial"/>
          <w:sz w:val="18"/>
          <w:szCs w:val="18"/>
        </w:rPr>
        <w:t xml:space="preserve">             </w:t>
      </w:r>
      <w:r w:rsidRPr="00617F6B">
        <w:rPr>
          <w:rFonts w:ascii="Arial" w:eastAsia="Arial Unicode MS" w:hAnsi="Arial" w:cs="Arial"/>
          <w:sz w:val="18"/>
          <w:szCs w:val="18"/>
        </w:rPr>
        <w:t xml:space="preserve"> </w:t>
      </w:r>
      <w:r w:rsidR="00604088">
        <w:rPr>
          <w:rFonts w:ascii="Arial" w:eastAsia="Arial Unicode MS" w:hAnsi="Arial" w:cs="Arial"/>
          <w:sz w:val="18"/>
          <w:szCs w:val="18"/>
        </w:rPr>
        <w:t>$674</w:t>
      </w:r>
    </w:p>
    <w:p w:rsidR="00575F59" w:rsidRPr="00617F6B" w:rsidRDefault="00575F59" w:rsidP="00575F59">
      <w:pPr>
        <w:pBdr>
          <w:top w:val="single" w:sz="4" w:space="1" w:color="auto"/>
          <w:left w:val="single" w:sz="4" w:space="16" w:color="auto"/>
          <w:bottom w:val="single" w:sz="4" w:space="1" w:color="auto"/>
          <w:right w:val="single" w:sz="4" w:space="4" w:color="auto"/>
          <w:between w:val="single" w:sz="4" w:space="1" w:color="auto"/>
          <w:bar w:val="single" w:sz="4" w:color="auto"/>
        </w:pBdr>
        <w:ind w:left="720" w:hanging="720"/>
        <w:jc w:val="both"/>
        <w:rPr>
          <w:rFonts w:ascii="Arial" w:eastAsia="Arial Unicode MS" w:hAnsi="Arial" w:cs="Arial"/>
          <w:sz w:val="18"/>
          <w:szCs w:val="18"/>
        </w:rPr>
      </w:pPr>
    </w:p>
    <w:p w:rsidR="00575F59" w:rsidRPr="00617F6B" w:rsidRDefault="00575F59" w:rsidP="00575F59">
      <w:pPr>
        <w:pBdr>
          <w:top w:val="single" w:sz="4" w:space="1" w:color="auto"/>
          <w:left w:val="single" w:sz="4" w:space="16" w:color="auto"/>
          <w:bottom w:val="single" w:sz="4" w:space="1" w:color="auto"/>
          <w:right w:val="single" w:sz="4" w:space="4" w:color="auto"/>
          <w:between w:val="single" w:sz="4" w:space="1" w:color="auto"/>
          <w:bar w:val="single" w:sz="4" w:color="auto"/>
        </w:pBdr>
        <w:ind w:left="720" w:hanging="720"/>
        <w:jc w:val="both"/>
        <w:rPr>
          <w:rFonts w:ascii="Arial" w:eastAsia="Arial Unicode MS" w:hAnsi="Arial" w:cs="Arial"/>
          <w:sz w:val="18"/>
          <w:szCs w:val="18"/>
        </w:rPr>
      </w:pPr>
      <w:r w:rsidRPr="00617F6B">
        <w:rPr>
          <w:rFonts w:ascii="Arial" w:eastAsia="Arial Unicode MS" w:hAnsi="Arial" w:cs="Arial"/>
          <w:sz w:val="18"/>
          <w:szCs w:val="18"/>
        </w:rPr>
        <w:t xml:space="preserve">Catholic Tuition Rate    </w:t>
      </w:r>
      <w:r>
        <w:rPr>
          <w:rFonts w:ascii="Arial" w:eastAsia="Arial Unicode MS" w:hAnsi="Arial" w:cs="Arial"/>
          <w:sz w:val="18"/>
          <w:szCs w:val="18"/>
        </w:rPr>
        <w:t xml:space="preserve">   </w:t>
      </w:r>
      <w:r w:rsidRPr="00617F6B">
        <w:rPr>
          <w:rFonts w:ascii="Arial" w:eastAsia="Arial Unicode MS" w:hAnsi="Arial" w:cs="Arial"/>
          <w:sz w:val="18"/>
          <w:szCs w:val="18"/>
        </w:rPr>
        <w:t xml:space="preserve"> </w:t>
      </w:r>
      <w:r>
        <w:rPr>
          <w:rFonts w:ascii="Arial" w:eastAsia="Arial Unicode MS" w:hAnsi="Arial" w:cs="Arial"/>
          <w:sz w:val="18"/>
          <w:szCs w:val="18"/>
        </w:rPr>
        <w:t>$5,723</w:t>
      </w:r>
      <w:r w:rsidR="00604088">
        <w:rPr>
          <w:rFonts w:ascii="Arial" w:eastAsia="Arial Unicode MS" w:hAnsi="Arial" w:cs="Arial"/>
          <w:sz w:val="18"/>
          <w:szCs w:val="18"/>
        </w:rPr>
        <w:t xml:space="preserve">                   $2,862 </w:t>
      </w:r>
      <w:r>
        <w:rPr>
          <w:rFonts w:ascii="Arial" w:eastAsia="Arial Unicode MS" w:hAnsi="Arial" w:cs="Arial"/>
          <w:sz w:val="18"/>
          <w:szCs w:val="18"/>
        </w:rPr>
        <w:t xml:space="preserve">(2 </w:t>
      </w:r>
      <w:r w:rsidR="00604088">
        <w:rPr>
          <w:rFonts w:ascii="Arial" w:eastAsia="Arial Unicode MS" w:hAnsi="Arial" w:cs="Arial"/>
          <w:sz w:val="18"/>
          <w:szCs w:val="18"/>
        </w:rPr>
        <w:t>payment)                    $573</w:t>
      </w:r>
    </w:p>
    <w:p w:rsidR="00575F59" w:rsidRDefault="00575F59" w:rsidP="00575F59">
      <w:pPr>
        <w:pBdr>
          <w:between w:val="single" w:sz="4" w:space="1" w:color="auto"/>
        </w:pBdr>
        <w:ind w:left="720" w:hanging="720"/>
        <w:jc w:val="both"/>
        <w:rPr>
          <w:rFonts w:ascii="Arial" w:eastAsia="Arial Unicode MS" w:hAnsi="Arial" w:cs="Arial"/>
        </w:rPr>
      </w:pPr>
    </w:p>
    <w:p w:rsidR="00575F59" w:rsidRPr="009E06F4" w:rsidRDefault="00575F59" w:rsidP="00575F59">
      <w:pPr>
        <w:ind w:left="720" w:hanging="720"/>
        <w:jc w:val="both"/>
        <w:rPr>
          <w:rFonts w:ascii="Arial" w:eastAsia="Arial Unicode MS" w:hAnsi="Arial" w:cs="Arial"/>
          <w:b/>
          <w:sz w:val="18"/>
          <w:szCs w:val="18"/>
          <w:u w:val="single"/>
        </w:rPr>
      </w:pPr>
      <w:r w:rsidRPr="00790004">
        <w:rPr>
          <w:rFonts w:ascii="Arial" w:eastAsia="Arial Unicode MS" w:hAnsi="Arial" w:cs="Arial"/>
          <w:sz w:val="18"/>
          <w:szCs w:val="18"/>
        </w:rPr>
        <w:t>This discounted Tuition Rate is available for active Catholic parishioners upon receipt of the Catholic Verification Form signed by the Pastor. This verification must be received by the school each year.</w:t>
      </w:r>
      <w:r>
        <w:rPr>
          <w:rFonts w:ascii="Arial" w:eastAsia="Arial Unicode MS" w:hAnsi="Arial" w:cs="Arial"/>
          <w:sz w:val="18"/>
          <w:szCs w:val="18"/>
        </w:rPr>
        <w:t xml:space="preserve">  </w:t>
      </w:r>
      <w:r w:rsidRPr="009E06F4">
        <w:rPr>
          <w:rFonts w:ascii="Arial" w:eastAsia="Arial Unicode MS" w:hAnsi="Arial" w:cs="Arial"/>
          <w:b/>
          <w:sz w:val="18"/>
          <w:szCs w:val="18"/>
          <w:u w:val="single"/>
        </w:rPr>
        <w:t>It is the responsibility of the child’s family to contact their church for this form.</w:t>
      </w:r>
    </w:p>
    <w:p w:rsidR="00575F59" w:rsidRDefault="00575F59" w:rsidP="00575F59">
      <w:pPr>
        <w:rPr>
          <w:sz w:val="18"/>
          <w:szCs w:val="18"/>
        </w:rPr>
      </w:pPr>
      <w:r w:rsidRPr="009E06F4">
        <w:rPr>
          <w:rFonts w:ascii="Arial" w:hAnsi="Arial" w:cs="Arial"/>
          <w:b/>
        </w:rPr>
        <w:t xml:space="preserve">   </w:t>
      </w:r>
    </w:p>
    <w:p w:rsidR="004E6D4F" w:rsidRDefault="004E6D4F"/>
    <w:sectPr w:rsidR="004E6D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F59"/>
    <w:rsid w:val="004E6D4F"/>
    <w:rsid w:val="00575F59"/>
    <w:rsid w:val="00604088"/>
    <w:rsid w:val="00767589"/>
    <w:rsid w:val="00DC4C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5861CF-FA21-4BDD-A667-B54C6D150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5F59"/>
    <w:pPr>
      <w:spacing w:after="0" w:line="240" w:lineRule="auto"/>
    </w:pPr>
    <w:rPr>
      <w:rFonts w:ascii="Times New Roman" w:eastAsia="Times New Roman" w:hAnsi="Times New Roman" w:cs="Times New Roman"/>
      <w:sz w:val="20"/>
      <w:szCs w:val="20"/>
    </w:rPr>
  </w:style>
  <w:style w:type="paragraph" w:styleId="Heading4">
    <w:name w:val="heading 4"/>
    <w:basedOn w:val="Normal"/>
    <w:next w:val="Normal"/>
    <w:link w:val="Heading4Char"/>
    <w:qFormat/>
    <w:rsid w:val="00575F59"/>
    <w:pPr>
      <w:keepNext/>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575F59"/>
    <w:rPr>
      <w:rFonts w:ascii="Times New Roman" w:eastAsia="Times New Roman" w:hAnsi="Times New Roman" w:cs="Times New Roman"/>
      <w:b/>
      <w:sz w:val="20"/>
      <w:szCs w:val="20"/>
    </w:rPr>
  </w:style>
  <w:style w:type="paragraph" w:styleId="BalloonText">
    <w:name w:val="Balloon Text"/>
    <w:basedOn w:val="Normal"/>
    <w:link w:val="BalloonTextChar"/>
    <w:uiPriority w:val="99"/>
    <w:semiHidden/>
    <w:unhideWhenUsed/>
    <w:rsid w:val="0076758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758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272</Words>
  <Characters>1551</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Rhonda Grillo</dc:creator>
  <cp:keywords/>
  <dc:description/>
  <cp:lastModifiedBy>Lynoir Pullen</cp:lastModifiedBy>
  <cp:revision>2</cp:revision>
  <cp:lastPrinted>2019-07-05T12:10:00Z</cp:lastPrinted>
  <dcterms:created xsi:type="dcterms:W3CDTF">2019-07-09T13:06:00Z</dcterms:created>
  <dcterms:modified xsi:type="dcterms:W3CDTF">2019-07-09T13:06:00Z</dcterms:modified>
</cp:coreProperties>
</file>